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F02C" w14:textId="6F8B74B3" w:rsidR="00A0584D" w:rsidRPr="009942F2" w:rsidRDefault="009942F2" w:rsidP="00182AE3">
      <w:pPr>
        <w:shd w:val="clear" w:color="auto" w:fill="FEFBF3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pacing w:val="7"/>
          <w:sz w:val="28"/>
          <w:szCs w:val="28"/>
          <w:lang w:eastAsia="pl-PL"/>
        </w:rPr>
      </w:pPr>
      <w:r w:rsidRPr="009942F2">
        <w:rPr>
          <w:rFonts w:ascii="Arial" w:eastAsia="Times New Roman" w:hAnsi="Arial" w:cs="Arial"/>
          <w:color w:val="000000"/>
          <w:spacing w:val="7"/>
          <w:sz w:val="28"/>
          <w:szCs w:val="28"/>
          <w:lang w:eastAsia="pl-PL"/>
        </w:rPr>
        <w:t xml:space="preserve">artykuł Magdaleny Górskiej z 21 września 2015 </w:t>
      </w:r>
      <w:r w:rsidRPr="009942F2">
        <w:rPr>
          <w:rFonts w:ascii="Arial" w:eastAsia="Times New Roman" w:hAnsi="Arial" w:cs="Arial"/>
          <w:color w:val="000000"/>
          <w:spacing w:val="7"/>
          <w:sz w:val="28"/>
          <w:szCs w:val="28"/>
          <w:lang w:eastAsia="pl-PL"/>
        </w:rPr>
        <w:br/>
      </w:r>
      <w:r w:rsidR="00A0584D" w:rsidRPr="009942F2">
        <w:rPr>
          <w:rFonts w:ascii="Arial" w:eastAsia="Times New Roman" w:hAnsi="Arial" w:cs="Arial"/>
          <w:b/>
          <w:bCs/>
          <w:color w:val="000000"/>
          <w:spacing w:val="7"/>
          <w:sz w:val="28"/>
          <w:szCs w:val="28"/>
          <w:lang w:eastAsia="pl-PL"/>
        </w:rPr>
        <w:t>Wydarzenia związane z Janem III w polskich i obcych relacjach prasowych – koronacja (2 II 1676)</w:t>
      </w:r>
    </w:p>
    <w:p w14:paraId="6260735E" w14:textId="77777777" w:rsidR="00182AE3" w:rsidRPr="00A0584D" w:rsidRDefault="00182AE3" w:rsidP="00A0584D">
      <w:pPr>
        <w:shd w:val="clear" w:color="auto" w:fill="FEFBF3"/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7"/>
          <w:sz w:val="24"/>
          <w:szCs w:val="24"/>
          <w:lang w:eastAsia="pl-PL"/>
        </w:rPr>
      </w:pPr>
    </w:p>
    <w:p w14:paraId="0893FF02" w14:textId="77777777" w:rsidR="00182AE3" w:rsidRDefault="00182AE3" w:rsidP="005A5FD4">
      <w:pPr>
        <w:pStyle w:val="NormalnyWeb"/>
        <w:shd w:val="clear" w:color="auto" w:fill="FEFBF3"/>
        <w:spacing w:before="0" w:beforeAutospacing="0" w:after="0" w:afterAutospacing="0"/>
        <w:textAlignment w:val="baseline"/>
        <w:rPr>
          <w:rFonts w:ascii="Arial" w:hAnsi="Arial" w:cs="Arial"/>
          <w:color w:val="383838"/>
          <w:sz w:val="22"/>
          <w:szCs w:val="22"/>
        </w:rPr>
      </w:pPr>
    </w:p>
    <w:p w14:paraId="30AAB82F" w14:textId="77777777" w:rsidR="00182AE3" w:rsidRPr="00182AE3" w:rsidRDefault="00182AE3" w:rsidP="00182AE3">
      <w:pPr>
        <w:pStyle w:val="NormalnyWeb"/>
        <w:keepNext/>
        <w:framePr w:dropCap="drop" w:lines="4" w:w="889" w:h="1009" w:hRule="exact" w:wrap="around" w:vAnchor="text" w:hAnchor="page" w:x="7045" w:y="183"/>
        <w:shd w:val="clear" w:color="auto" w:fill="FEFBF3"/>
        <w:spacing w:before="0" w:beforeAutospacing="0" w:after="0" w:afterAutospacing="0" w:line="997" w:lineRule="exact"/>
        <w:textAlignment w:val="baseline"/>
        <w:rPr>
          <w:rFonts w:ascii="Book Antiqua" w:hAnsi="Book Antiqua" w:cs="Arial"/>
          <w:noProof/>
          <w:color w:val="FF0000"/>
          <w:position w:val="-8"/>
          <w:sz w:val="119"/>
          <w:szCs w:val="86"/>
        </w:rPr>
      </w:pPr>
      <w:r w:rsidRPr="00182AE3">
        <w:rPr>
          <w:rFonts w:ascii="Book Antiqua" w:hAnsi="Book Antiqua" w:cs="Arial"/>
          <w:color w:val="FF0000"/>
          <w:position w:val="-8"/>
          <w:sz w:val="119"/>
          <w:szCs w:val="86"/>
        </w:rPr>
        <w:t>U</w:t>
      </w:r>
    </w:p>
    <w:p w14:paraId="2068AF5A" w14:textId="77777777" w:rsidR="00182AE3" w:rsidRPr="00182AE3" w:rsidRDefault="00182AE3" w:rsidP="00182AE3">
      <w:pPr>
        <w:pStyle w:val="NormalnyWeb"/>
        <w:shd w:val="clear" w:color="auto" w:fill="FEFBF3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color w:val="383838"/>
          <w:sz w:val="22"/>
          <w:szCs w:val="22"/>
        </w:rPr>
      </w:pPr>
    </w:p>
    <w:p w14:paraId="6B1BE616" w14:textId="77777777" w:rsidR="005A5FD4" w:rsidRPr="00182AE3" w:rsidRDefault="00182AE3" w:rsidP="00182AE3">
      <w:pPr>
        <w:pStyle w:val="NormalnyWeb"/>
        <w:shd w:val="clear" w:color="auto" w:fill="FEFBF3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color w:val="383838"/>
          <w:sz w:val="22"/>
          <w:szCs w:val="22"/>
        </w:rPr>
      </w:pPr>
      <w:r w:rsidRPr="00182AE3">
        <w:rPr>
          <w:rFonts w:ascii="Book Antiqua" w:hAnsi="Book Antiqua" w:cs="Arial"/>
          <w:noProof/>
          <w:color w:val="383838"/>
          <w:szCs w:val="22"/>
        </w:rPr>
        <w:drawing>
          <wp:anchor distT="0" distB="0" distL="114300" distR="114300" simplePos="0" relativeHeight="251657216" behindDoc="0" locked="0" layoutInCell="1" allowOverlap="1" wp14:anchorId="604DFD4F" wp14:editId="2AFB9BB6">
            <wp:simplePos x="0" y="0"/>
            <wp:positionH relativeFrom="margin">
              <wp:align>left</wp:align>
            </wp:positionH>
            <wp:positionV relativeFrom="margin">
              <wp:posOffset>1119505</wp:posOffset>
            </wp:positionV>
            <wp:extent cx="3446780" cy="3444240"/>
            <wp:effectExtent l="19050" t="0" r="1270" b="0"/>
            <wp:wrapSquare wrapText="bothSides"/>
            <wp:docPr id="3" name="Obraz 6" descr="Portret króla Jana III Sobieskiego na tle pomarańczowej draperii i pejzażu w tle – po prawej stronie. Król ukazany w zbroi i jasno czerwonym płaszczu spiętym broszą pod szyją. Na biodrach przepasana skóra z lamparta. Król patrzy dumnie na wprost. ">
              <a:hlinkClick xmlns:a="http://schemas.openxmlformats.org/drawingml/2006/main" r:id="rId7" tooltip="&quot;Otwórz zdjęcie na pełnym ekrani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rtret króla Jana III Sobieskiego na tle pomarańczowej draperii i pejzażu w tle – po prawej stronie. Król ukazany w zbroi i jasno czerwonym płaszczu spiętym broszą pod szyją. Na biodrach przepasana skóra z lamparta. Król patrzy dumnie na wprost. ">
                      <a:hlinkClick r:id="rId7" tooltip="&quot;Otwórz zdjęcie na pełnym ekrani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780" cy="344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5FD4" w:rsidRPr="00182AE3">
        <w:rPr>
          <w:rFonts w:ascii="Book Antiqua" w:hAnsi="Book Antiqua" w:cs="Arial"/>
          <w:color w:val="383838"/>
          <w:sz w:val="22"/>
          <w:szCs w:val="22"/>
        </w:rPr>
        <w:t>roczystość koronacji, jej ceremoniał oraz reprezentacyjna oprawa, łącznie ze strojem bohatera i dekoracją gmachów, interesowała dawnego czytelnika. Oczekiwał od sprawozdawcy szczegółów odnoszących się do osób i wydarzeń, z których potrafił odczytać zakodowane treści dotyczące rzeczywistej powagi bohaterów fety i rangi uroczystości. Miasta nie skąpiły środków, by godnie powitać władcę, okazjonalne wydatki rozsławiały bowiem również imiona przedstawicieli magistratu, przekładając się na prosperitę handlową obywateli. Zgodnie z tradycją, publikowane druki ulotne zawierały niekiedy wyobrażenia ceremonialnego wjazdu – korowody wojsk i karoc czy urzędników niosących regalia, podążających ku miastu przez bramy tryumfalne (</w:t>
      </w:r>
      <w:r w:rsidR="005A5FD4" w:rsidRPr="00182AE3">
        <w:rPr>
          <w:rStyle w:val="Uwydatnienie"/>
          <w:rFonts w:ascii="Book Antiqua" w:hAnsi="Book Antiqua" w:cs="Arial"/>
          <w:color w:val="383838"/>
          <w:sz w:val="22"/>
          <w:szCs w:val="22"/>
          <w:bdr w:val="none" w:sz="0" w:space="0" w:color="auto" w:frame="1"/>
        </w:rPr>
        <w:t>…</w:t>
      </w:r>
      <w:r w:rsidR="005A5FD4" w:rsidRPr="00182AE3">
        <w:rPr>
          <w:rFonts w:ascii="Book Antiqua" w:hAnsi="Book Antiqua" w:cs="Arial"/>
          <w:color w:val="383838"/>
          <w:sz w:val="22"/>
          <w:szCs w:val="22"/>
        </w:rPr>
        <w:t>). Oprócz ceremonii sakry [królewskiej*] prezentowano szczegółowo okoliczności pogrzebu Jana Kazimierza i Michała Korybuta (</w:t>
      </w:r>
      <w:r w:rsidR="00425632">
        <w:rPr>
          <w:rFonts w:ascii="Book Antiqua" w:hAnsi="Book Antiqua" w:cs="Arial"/>
          <w:color w:val="383838"/>
          <w:sz w:val="22"/>
          <w:szCs w:val="22"/>
        </w:rPr>
        <w:t>…</w:t>
      </w:r>
      <w:r w:rsidR="005A5FD4" w:rsidRPr="00182AE3">
        <w:rPr>
          <w:rFonts w:ascii="Book Antiqua" w:hAnsi="Book Antiqua" w:cs="Arial"/>
          <w:color w:val="383838"/>
          <w:sz w:val="22"/>
          <w:szCs w:val="22"/>
        </w:rPr>
        <w:t>), łącznie z dekoracją bram i katafalków (…). Rzadziej wyobrażano bezpośrednio scenę koronacji, jak w przypadku gazety, łączącej temat koronacji Karola XI, króla Szwecji (1675), z sakrą</w:t>
      </w:r>
      <w:r w:rsidR="00A0584D" w:rsidRPr="00182AE3">
        <w:rPr>
          <w:rFonts w:ascii="Book Antiqua" w:hAnsi="Book Antiqua" w:cs="Arial"/>
          <w:color w:val="383838"/>
          <w:sz w:val="22"/>
          <w:szCs w:val="22"/>
        </w:rPr>
        <w:t xml:space="preserve"> [królewską*]</w:t>
      </w:r>
      <w:r w:rsidR="005A5FD4" w:rsidRPr="00182AE3">
        <w:rPr>
          <w:rFonts w:ascii="Book Antiqua" w:hAnsi="Book Antiqua" w:cs="Arial"/>
          <w:color w:val="383838"/>
          <w:sz w:val="22"/>
          <w:szCs w:val="22"/>
        </w:rPr>
        <w:t xml:space="preserve"> Jana III (</w:t>
      </w:r>
      <w:r w:rsidR="005A5FD4" w:rsidRPr="00182AE3">
        <w:rPr>
          <w:rStyle w:val="Uwydatnienie"/>
          <w:rFonts w:ascii="Book Antiqua" w:hAnsi="Book Antiqua" w:cs="Arial"/>
          <w:color w:val="383838"/>
          <w:sz w:val="22"/>
          <w:szCs w:val="22"/>
          <w:bdr w:val="none" w:sz="0" w:space="0" w:color="auto" w:frame="1"/>
        </w:rPr>
        <w:t>…</w:t>
      </w:r>
      <w:r w:rsidR="005A5FD4" w:rsidRPr="00182AE3">
        <w:rPr>
          <w:rFonts w:ascii="Book Antiqua" w:hAnsi="Book Antiqua" w:cs="Arial"/>
          <w:color w:val="383838"/>
          <w:sz w:val="22"/>
          <w:szCs w:val="22"/>
        </w:rPr>
        <w:t>).</w:t>
      </w:r>
    </w:p>
    <w:p w14:paraId="2856C464" w14:textId="77777777" w:rsidR="005A5FD4" w:rsidRPr="00182AE3" w:rsidRDefault="005A5FD4" w:rsidP="00182AE3">
      <w:pPr>
        <w:pStyle w:val="NormalnyWeb"/>
        <w:shd w:val="clear" w:color="auto" w:fill="FEFBF3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color w:val="383838"/>
          <w:sz w:val="22"/>
          <w:szCs w:val="22"/>
        </w:rPr>
      </w:pPr>
      <w:r w:rsidRPr="00182AE3">
        <w:rPr>
          <w:rFonts w:ascii="Book Antiqua" w:hAnsi="Book Antiqua" w:cs="Arial"/>
          <w:color w:val="383838"/>
          <w:sz w:val="22"/>
          <w:szCs w:val="22"/>
        </w:rPr>
        <w:t>Uroczystość, która miała miejsce w Krakowie 2 lutego 1676 r. znamy z polskich (obcojęzycznych) i obcych relacji drukowanych. Anonimowi twórcy nowin starannie wybierali informacje, które zamierzali upowszechnić. W </w:t>
      </w:r>
      <w:r w:rsidR="00A0584D" w:rsidRPr="00182AE3">
        <w:rPr>
          <w:rFonts w:ascii="Book Antiqua" w:hAnsi="Book Antiqua" w:cs="Arial"/>
          <w:color w:val="383838"/>
          <w:sz w:val="22"/>
          <w:szCs w:val="22"/>
        </w:rPr>
        <w:t xml:space="preserve">[niemiecko-łacińskim*] </w:t>
      </w:r>
      <w:r w:rsidRPr="00182AE3">
        <w:rPr>
          <w:rFonts w:ascii="Book Antiqua" w:hAnsi="Book Antiqua" w:cs="Arial"/>
          <w:color w:val="383838"/>
          <w:sz w:val="22"/>
          <w:szCs w:val="22"/>
        </w:rPr>
        <w:t>druku (…) opisano skrótowo okolicznościową dekorację katedry na Wawelu. Uwaga sprawozdawcy skupiała się na porządku ceremonii, tj. ceremoniale sakry</w:t>
      </w:r>
      <w:r w:rsidR="00A0584D" w:rsidRPr="00182AE3">
        <w:rPr>
          <w:rFonts w:ascii="Book Antiqua" w:hAnsi="Book Antiqua" w:cs="Arial"/>
          <w:color w:val="383838"/>
          <w:sz w:val="22"/>
          <w:szCs w:val="22"/>
        </w:rPr>
        <w:t xml:space="preserve"> [królewskiej*]</w:t>
      </w:r>
      <w:r w:rsidRPr="00182AE3">
        <w:rPr>
          <w:rFonts w:ascii="Book Antiqua" w:hAnsi="Book Antiqua" w:cs="Arial"/>
          <w:color w:val="383838"/>
          <w:sz w:val="22"/>
          <w:szCs w:val="22"/>
        </w:rPr>
        <w:t xml:space="preserve"> Jana III. Opisywał jego „królewski </w:t>
      </w:r>
      <w:proofErr w:type="gramStart"/>
      <w:r w:rsidRPr="00182AE3">
        <w:rPr>
          <w:rFonts w:ascii="Book Antiqua" w:hAnsi="Book Antiqua" w:cs="Arial"/>
          <w:color w:val="383838"/>
          <w:sz w:val="22"/>
          <w:szCs w:val="22"/>
        </w:rPr>
        <w:t>ornat”</w:t>
      </w:r>
      <w:r w:rsidR="00A0584D" w:rsidRPr="00182AE3">
        <w:rPr>
          <w:rFonts w:ascii="Book Antiqua" w:hAnsi="Book Antiqua" w:cs="Arial"/>
          <w:color w:val="383838"/>
          <w:sz w:val="22"/>
          <w:szCs w:val="22"/>
        </w:rPr>
        <w:t>*</w:t>
      </w:r>
      <w:proofErr w:type="gramEnd"/>
      <w:r w:rsidRPr="00182AE3">
        <w:rPr>
          <w:rFonts w:ascii="Book Antiqua" w:hAnsi="Book Antiqua" w:cs="Arial"/>
          <w:color w:val="383838"/>
          <w:sz w:val="22"/>
          <w:szCs w:val="22"/>
        </w:rPr>
        <w:t>, zdobny w złoto i perły oraz suknię spodnią, haftowaną złotem i srebrem, przyozdobioną na piersi literami I.H.S. i wizerunkiem gołębicy Ducha Św. Koronację królowej sprawozdawca opisał jednym zdaniem</w:t>
      </w:r>
      <w:r w:rsidR="00A0584D" w:rsidRPr="00182AE3">
        <w:rPr>
          <w:rFonts w:ascii="Book Antiqua" w:hAnsi="Book Antiqua" w:cs="Arial"/>
          <w:color w:val="383838"/>
          <w:sz w:val="22"/>
          <w:szCs w:val="22"/>
        </w:rPr>
        <w:t xml:space="preserve"> (…)</w:t>
      </w:r>
      <w:r w:rsidRPr="00182AE3">
        <w:rPr>
          <w:rFonts w:ascii="Book Antiqua" w:hAnsi="Book Antiqua" w:cs="Arial"/>
          <w:color w:val="383838"/>
          <w:sz w:val="22"/>
          <w:szCs w:val="22"/>
        </w:rPr>
        <w:t>. Skrótowo omówiona została również uroczystość, która miała miejsce na Zamku Królewskim bezpośrednio po koronacji. Redaktora nowin zainteresował bliżej przekaz inskrypcyjny mieszczańskiego homagium</w:t>
      </w:r>
      <w:r w:rsidR="00425632">
        <w:rPr>
          <w:rFonts w:ascii="Book Antiqua" w:hAnsi="Book Antiqua" w:cs="Arial"/>
          <w:color w:val="383838"/>
          <w:sz w:val="22"/>
          <w:szCs w:val="22"/>
        </w:rPr>
        <w:t>*</w:t>
      </w:r>
      <w:r w:rsidRPr="00182AE3">
        <w:rPr>
          <w:rFonts w:ascii="Book Antiqua" w:hAnsi="Book Antiqua" w:cs="Arial"/>
          <w:color w:val="383838"/>
          <w:sz w:val="22"/>
          <w:szCs w:val="22"/>
        </w:rPr>
        <w:t xml:space="preserve"> z 3 lutego (</w:t>
      </w:r>
      <w:r w:rsidR="00A0584D" w:rsidRPr="00182AE3">
        <w:rPr>
          <w:rStyle w:val="Uwydatnienie"/>
          <w:rFonts w:ascii="Book Antiqua" w:hAnsi="Book Antiqua" w:cs="Arial"/>
          <w:color w:val="383838"/>
          <w:sz w:val="22"/>
          <w:szCs w:val="22"/>
          <w:bdr w:val="none" w:sz="0" w:space="0" w:color="auto" w:frame="1"/>
        </w:rPr>
        <w:t>…</w:t>
      </w:r>
      <w:r w:rsidRPr="00182AE3">
        <w:rPr>
          <w:rFonts w:ascii="Book Antiqua" w:hAnsi="Book Antiqua" w:cs="Arial"/>
          <w:color w:val="383838"/>
          <w:sz w:val="22"/>
          <w:szCs w:val="22"/>
        </w:rPr>
        <w:t xml:space="preserve">), zdecydował się zaś pominąć ciekawy z punktu widzenia polskiego odbiorcy przekaz bram tryumfalnych wzniesionych na wjazd </w:t>
      </w:r>
      <w:r w:rsidRPr="00182AE3">
        <w:rPr>
          <w:rFonts w:ascii="Book Antiqua" w:hAnsi="Book Antiqua" w:cs="Arial"/>
          <w:color w:val="383838"/>
          <w:sz w:val="22"/>
          <w:szCs w:val="22"/>
        </w:rPr>
        <w:lastRenderedPageBreak/>
        <w:t>Sobieskiego do Krakowa, potraktowanych wybiórczo także w innym niemieckojęzycznym przekazie (</w:t>
      </w:r>
      <w:r w:rsidR="00A0584D" w:rsidRPr="00182AE3">
        <w:rPr>
          <w:rFonts w:ascii="Book Antiqua" w:hAnsi="Book Antiqua" w:cs="Arial"/>
          <w:color w:val="383838"/>
          <w:sz w:val="22"/>
          <w:szCs w:val="22"/>
        </w:rPr>
        <w:t>...</w:t>
      </w:r>
      <w:r w:rsidRPr="00182AE3">
        <w:rPr>
          <w:rFonts w:ascii="Book Antiqua" w:hAnsi="Book Antiqua" w:cs="Arial"/>
          <w:color w:val="383838"/>
          <w:sz w:val="22"/>
          <w:szCs w:val="22"/>
        </w:rPr>
        <w:t>).</w:t>
      </w:r>
    </w:p>
    <w:p w14:paraId="23B90779" w14:textId="77777777" w:rsidR="005A5FD4" w:rsidRPr="00182AE3" w:rsidRDefault="005A5FD4" w:rsidP="00182AE3">
      <w:pPr>
        <w:pStyle w:val="NormalnyWeb"/>
        <w:shd w:val="clear" w:color="auto" w:fill="FEFBF3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color w:val="383838"/>
          <w:sz w:val="22"/>
          <w:szCs w:val="22"/>
        </w:rPr>
      </w:pPr>
      <w:r w:rsidRPr="00182AE3">
        <w:rPr>
          <w:rFonts w:ascii="Book Antiqua" w:hAnsi="Book Antiqua" w:cs="Arial"/>
          <w:color w:val="383838"/>
          <w:sz w:val="22"/>
          <w:szCs w:val="22"/>
        </w:rPr>
        <w:t>W ramach wsparcia stronnika Ludwika XIV, informację o ceremonii podawano do druku również we Francji (</w:t>
      </w:r>
      <w:r w:rsidR="00A0584D" w:rsidRPr="00182AE3">
        <w:rPr>
          <w:rStyle w:val="Uwydatnienie"/>
          <w:rFonts w:ascii="Book Antiqua" w:hAnsi="Book Antiqua" w:cs="Arial"/>
          <w:color w:val="383838"/>
          <w:sz w:val="22"/>
          <w:szCs w:val="22"/>
          <w:bdr w:val="none" w:sz="0" w:space="0" w:color="auto" w:frame="1"/>
        </w:rPr>
        <w:t>…</w:t>
      </w:r>
      <w:r w:rsidRPr="00182AE3">
        <w:rPr>
          <w:rFonts w:ascii="Book Antiqua" w:hAnsi="Book Antiqua" w:cs="Arial"/>
          <w:color w:val="383838"/>
          <w:sz w:val="22"/>
          <w:szCs w:val="22"/>
        </w:rPr>
        <w:t>).</w:t>
      </w:r>
    </w:p>
    <w:p w14:paraId="0C6069F4" w14:textId="77777777" w:rsidR="005A5FD4" w:rsidRPr="003B617E" w:rsidRDefault="005A5FD4" w:rsidP="00182AE3">
      <w:pPr>
        <w:pStyle w:val="NormalnyWeb"/>
        <w:shd w:val="clear" w:color="auto" w:fill="FEFBF3"/>
        <w:spacing w:before="0" w:beforeAutospacing="0" w:after="0" w:afterAutospacing="0" w:line="276" w:lineRule="auto"/>
        <w:textAlignment w:val="baseline"/>
        <w:rPr>
          <w:rFonts w:ascii="Book Antiqua" w:hAnsi="Book Antiqua" w:cs="Arial"/>
          <w:color w:val="383838"/>
          <w:sz w:val="22"/>
          <w:szCs w:val="22"/>
        </w:rPr>
      </w:pPr>
      <w:r w:rsidRPr="00182AE3">
        <w:rPr>
          <w:rFonts w:ascii="Book Antiqua" w:hAnsi="Book Antiqua" w:cs="Arial"/>
          <w:color w:val="383838"/>
          <w:sz w:val="22"/>
          <w:szCs w:val="22"/>
        </w:rPr>
        <w:t>Włoskich odbiorców bardziej interesowały zwycięstwa roku 1676, przekładające się na dorobek chrześcijańskiego świata oraz interesy handlowe (</w:t>
      </w:r>
      <w:r w:rsidR="00A0584D" w:rsidRPr="00182AE3">
        <w:rPr>
          <w:rFonts w:ascii="Book Antiqua" w:hAnsi="Book Antiqua" w:cs="Arial"/>
          <w:color w:val="383838"/>
          <w:sz w:val="22"/>
          <w:szCs w:val="22"/>
        </w:rPr>
        <w:t>…</w:t>
      </w:r>
      <w:r w:rsidRPr="00182AE3">
        <w:rPr>
          <w:rFonts w:ascii="Book Antiqua" w:hAnsi="Book Antiqua" w:cs="Arial"/>
          <w:color w:val="383838"/>
          <w:sz w:val="22"/>
          <w:szCs w:val="22"/>
        </w:rPr>
        <w:t xml:space="preserve">). </w:t>
      </w:r>
      <w:r w:rsidRPr="00182AE3">
        <w:rPr>
          <w:rFonts w:ascii="Book Antiqua" w:hAnsi="Book Antiqua" w:cs="Arial"/>
          <w:color w:val="383838"/>
          <w:sz w:val="22"/>
          <w:szCs w:val="22"/>
          <w:lang w:val="it-IT"/>
        </w:rPr>
        <w:t xml:space="preserve">Bez względu na miejsce druku i język relacji, imię nowego polskiego króla zrosło się nieodmiennie ze zwycięstwem pod Chocimiem i obroną przed turecką agresją. </w:t>
      </w:r>
      <w:r w:rsidRPr="00182AE3">
        <w:rPr>
          <w:rFonts w:ascii="Book Antiqua" w:hAnsi="Book Antiqua" w:cs="Arial"/>
          <w:color w:val="383838"/>
          <w:sz w:val="22"/>
          <w:szCs w:val="22"/>
        </w:rPr>
        <w:t xml:space="preserve">Wizerunek ten był aktualny w prasie po kres </w:t>
      </w:r>
      <w:r w:rsidRPr="003B617E">
        <w:rPr>
          <w:rFonts w:ascii="Book Antiqua" w:hAnsi="Book Antiqua" w:cs="Arial"/>
          <w:color w:val="383838"/>
          <w:sz w:val="22"/>
          <w:szCs w:val="22"/>
        </w:rPr>
        <w:t>panowania Sobieskiego.</w:t>
      </w:r>
    </w:p>
    <w:p w14:paraId="69CD6392" w14:textId="77777777" w:rsidR="00BD534E" w:rsidRPr="003B617E" w:rsidRDefault="003B617E">
      <w:pPr>
        <w:rPr>
          <w:rFonts w:ascii="Book Antiqua" w:hAnsi="Book Antiqua"/>
        </w:rPr>
      </w:pPr>
      <w:r w:rsidRPr="003B617E">
        <w:rPr>
          <w:rFonts w:ascii="Book Antiqua" w:hAnsi="Book Antiqua"/>
        </w:rPr>
        <w:t xml:space="preserve"> </w:t>
      </w:r>
    </w:p>
    <w:p w14:paraId="0771BF25" w14:textId="77777777" w:rsidR="003B617E" w:rsidRPr="003B617E" w:rsidRDefault="003B617E">
      <w:pPr>
        <w:rPr>
          <w:rFonts w:ascii="Book Antiqua" w:hAnsi="Book Antiqua"/>
        </w:rPr>
      </w:pPr>
      <w:r w:rsidRPr="003B617E">
        <w:rPr>
          <w:rFonts w:ascii="Book Antiqua" w:hAnsi="Book Antiqua"/>
        </w:rPr>
        <w:t>(…)</w:t>
      </w:r>
    </w:p>
    <w:p w14:paraId="31BE9F85" w14:textId="77777777" w:rsidR="00A0584D" w:rsidRPr="003B617E" w:rsidRDefault="003B617E" w:rsidP="003B617E">
      <w:pPr>
        <w:rPr>
          <w:rStyle w:val="Pogrubienie"/>
          <w:rFonts w:ascii="Book Antiqua" w:hAnsi="Book Antiqua" w:cs="Arial"/>
          <w:b w:val="0"/>
          <w:bCs w:val="0"/>
          <w:bdr w:val="none" w:sz="0" w:space="0" w:color="auto" w:frame="1"/>
        </w:rPr>
      </w:pPr>
      <w:r w:rsidRPr="003B617E">
        <w:rPr>
          <w:rStyle w:val="Pogrubienie"/>
          <w:rFonts w:ascii="Book Antiqua" w:hAnsi="Book Antiqua" w:cs="Arial"/>
          <w:b w:val="0"/>
          <w:bCs w:val="0"/>
          <w:bdr w:val="none" w:sz="0" w:space="0" w:color="auto" w:frame="1"/>
        </w:rPr>
        <w:t>Źródło</w:t>
      </w:r>
      <w:r w:rsidR="00F36364">
        <w:rPr>
          <w:rStyle w:val="Pogrubienie"/>
          <w:rFonts w:ascii="Book Antiqua" w:hAnsi="Book Antiqua" w:cs="Arial"/>
          <w:b w:val="0"/>
          <w:bCs w:val="0"/>
          <w:bdr w:val="none" w:sz="0" w:space="0" w:color="auto" w:frame="1"/>
        </w:rPr>
        <w:t xml:space="preserve"> i obraz</w:t>
      </w:r>
      <w:r w:rsidRPr="003B617E">
        <w:rPr>
          <w:rStyle w:val="Pogrubienie"/>
          <w:rFonts w:ascii="Book Antiqua" w:hAnsi="Book Antiqua" w:cs="Arial"/>
          <w:b w:val="0"/>
          <w:bCs w:val="0"/>
          <w:bdr w:val="none" w:sz="0" w:space="0" w:color="auto" w:frame="1"/>
        </w:rPr>
        <w:t>: https://wilanow-palac.pl/pasaz-wiedzy/wydarzenia-zwiazane-z-janem-iii-w-polskich-i-obcych-relacjach-prasowych-koronacja-2-ii-1676 (dostęp: 20.01.2026r.)</w:t>
      </w:r>
    </w:p>
    <w:p w14:paraId="78FA8A2E" w14:textId="77777777" w:rsidR="00425632" w:rsidRPr="003B617E" w:rsidRDefault="00182AE3" w:rsidP="00A0584D">
      <w:pPr>
        <w:ind w:left="-1417"/>
        <w:rPr>
          <w:rStyle w:val="Pogrubienie"/>
          <w:rFonts w:ascii="Book Antiqua" w:hAnsi="Book Antiqua" w:cs="Arial"/>
          <w:b w:val="0"/>
          <w:bCs w:val="0"/>
          <w:sz w:val="16"/>
          <w:bdr w:val="none" w:sz="0" w:space="0" w:color="auto" w:frame="1"/>
        </w:rPr>
      </w:pPr>
      <w:r w:rsidRPr="003B617E">
        <w:rPr>
          <w:rStyle w:val="Pogrubienie"/>
          <w:rFonts w:ascii="Book Antiqua" w:hAnsi="Book Antiqua" w:cs="Arial"/>
          <w:b w:val="0"/>
          <w:bCs w:val="0"/>
          <w:sz w:val="16"/>
          <w:bdr w:val="none" w:sz="0" w:space="0" w:color="auto" w:frame="1"/>
        </w:rPr>
        <w:t xml:space="preserve">          </w:t>
      </w:r>
    </w:p>
    <w:p w14:paraId="3E93F0E2" w14:textId="77777777" w:rsidR="00A0584D" w:rsidRPr="003B617E" w:rsidRDefault="00182AE3" w:rsidP="003B617E">
      <w:pPr>
        <w:rPr>
          <w:rStyle w:val="Pogrubienie"/>
          <w:rFonts w:ascii="Book Antiqua" w:hAnsi="Book Antiqua" w:cs="Arial"/>
          <w:b w:val="0"/>
          <w:bCs w:val="0"/>
          <w:bdr w:val="none" w:sz="0" w:space="0" w:color="auto" w:frame="1"/>
        </w:rPr>
      </w:pPr>
      <w:r w:rsidRPr="003B617E">
        <w:rPr>
          <w:rStyle w:val="Pogrubienie"/>
          <w:rFonts w:ascii="Book Antiqua" w:hAnsi="Book Antiqua" w:cs="Arial"/>
          <w:b w:val="0"/>
          <w:bCs w:val="0"/>
          <w:bdr w:val="none" w:sz="0" w:space="0" w:color="auto" w:frame="1"/>
        </w:rPr>
        <w:t>Obraz:</w:t>
      </w:r>
      <w:r w:rsidR="00425632" w:rsidRPr="003B617E">
        <w:rPr>
          <w:rStyle w:val="Pogrubienie"/>
          <w:rFonts w:ascii="Book Antiqua" w:hAnsi="Book Antiqua" w:cs="Arial"/>
          <w:b w:val="0"/>
          <w:bCs w:val="0"/>
          <w:bdr w:val="none" w:sz="0" w:space="0" w:color="auto" w:frame="1"/>
        </w:rPr>
        <w:t xml:space="preserve"> </w:t>
      </w:r>
      <w:r w:rsidR="00A0584D" w:rsidRPr="003B617E">
        <w:rPr>
          <w:rStyle w:val="Pogrubienie"/>
          <w:rFonts w:ascii="Book Antiqua" w:hAnsi="Book Antiqua" w:cs="Arial"/>
          <w:b w:val="0"/>
          <w:bCs w:val="0"/>
          <w:bdr w:val="none" w:sz="0" w:space="0" w:color="auto" w:frame="1"/>
        </w:rPr>
        <w:t xml:space="preserve">Jan III Sobieski, malarz nieznany, po 1683 roku, w zbiorach Muzeum Pałacu Króla Jana III w Wilanowie; fot. W. </w:t>
      </w:r>
      <w:proofErr w:type="spellStart"/>
      <w:r w:rsidR="00A0584D" w:rsidRPr="003B617E">
        <w:rPr>
          <w:rStyle w:val="Pogrubienie"/>
          <w:rFonts w:ascii="Book Antiqua" w:hAnsi="Book Antiqua" w:cs="Arial"/>
          <w:b w:val="0"/>
          <w:bCs w:val="0"/>
          <w:bdr w:val="none" w:sz="0" w:space="0" w:color="auto" w:frame="1"/>
        </w:rPr>
        <w:t>Holnicki</w:t>
      </w:r>
      <w:proofErr w:type="spellEnd"/>
    </w:p>
    <w:p w14:paraId="4C8CF6C7" w14:textId="7C89C018" w:rsidR="003B617E" w:rsidRPr="003B617E" w:rsidRDefault="00E9561A" w:rsidP="00A0584D">
      <w:pPr>
        <w:ind w:left="-1417"/>
        <w:rPr>
          <w:rStyle w:val="Pogrubienie"/>
          <w:rFonts w:ascii="Book Antiqua" w:hAnsi="Book Antiqua" w:cs="Arial"/>
          <w:b w:val="0"/>
          <w:bCs w:val="0"/>
          <w:sz w:val="16"/>
          <w:bdr w:val="none" w:sz="0" w:space="0" w:color="auto" w:frame="1"/>
        </w:rPr>
      </w:pPr>
      <w:r>
        <w:rPr>
          <w:rFonts w:ascii="Book Antiqua" w:hAnsi="Book Antiqua" w:cs="Arial"/>
          <w:noProof/>
          <w:sz w:val="16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191710F" wp14:editId="3AD445E2">
                <wp:simplePos x="0" y="0"/>
                <wp:positionH relativeFrom="column">
                  <wp:posOffset>-594995</wp:posOffset>
                </wp:positionH>
                <wp:positionV relativeFrom="paragraph">
                  <wp:posOffset>189865</wp:posOffset>
                </wp:positionV>
                <wp:extent cx="7200900" cy="2796540"/>
                <wp:effectExtent l="9525" t="7620" r="9525" b="15240"/>
                <wp:wrapNone/>
                <wp:docPr id="39542525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7200900" cy="2796540"/>
                        </a:xfrm>
                        <a:prstGeom prst="verticalScroll">
                          <a:avLst>
                            <a:gd name="adj" fmla="val 12509"/>
                          </a:avLst>
                        </a:prstGeom>
                        <a:blipFill dpi="0" rotWithShape="1">
                          <a:blip r:embed="rId9"/>
                          <a:srcRect/>
                          <a:tile tx="0" ty="0" sx="100000" sy="100000" flip="none" algn="tl"/>
                        </a:blip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11712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5" o:spid="_x0000_s1026" type="#_x0000_t97" style="position:absolute;margin-left:-46.85pt;margin-top:14.95pt;width:567pt;height:220.2pt;rotation:180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" adj="2702" strokecolor="#938953 [1614]" strokeweight="1pt">
                <v:fill r:id="rId11" o:title="" recolor="t" rotate="t" type="tile"/>
                <v:textbox style="layout-flow:vertical-ideographic"/>
              </v:shape>
            </w:pict>
          </mc:Fallback>
        </mc:AlternateContent>
      </w:r>
    </w:p>
    <w:p w14:paraId="56E4009D" w14:textId="77777777" w:rsidR="00B83FC5" w:rsidRPr="00476776" w:rsidRDefault="00B83FC5" w:rsidP="00476776">
      <w:pPr>
        <w:jc w:val="center"/>
        <w:rPr>
          <w:rStyle w:val="Pogrubienie"/>
          <w:rFonts w:ascii="Book Antiqua" w:hAnsi="Book Antiqua" w:cs="Arial"/>
          <w:bCs w:val="0"/>
          <w:sz w:val="28"/>
          <w:bdr w:val="none" w:sz="0" w:space="0" w:color="auto" w:frame="1"/>
        </w:rPr>
      </w:pPr>
      <w:r w:rsidRPr="00476776">
        <w:rPr>
          <w:rStyle w:val="Pogrubienie"/>
          <w:rFonts w:ascii="Book Antiqua" w:hAnsi="Book Antiqua" w:cs="Arial"/>
          <w:bCs w:val="0"/>
          <w:sz w:val="28"/>
          <w:bdr w:val="none" w:sz="0" w:space="0" w:color="auto" w:frame="1"/>
        </w:rPr>
        <w:t>Wyjaśnienia:</w:t>
      </w:r>
    </w:p>
    <w:p w14:paraId="03F87C74" w14:textId="77777777" w:rsidR="00B83FC5" w:rsidRPr="00F36364" w:rsidRDefault="00B83FC5" w:rsidP="00B83FC5">
      <w:pPr>
        <w:rPr>
          <w:rFonts w:ascii="Book Antiqua" w:hAnsi="Book Antiqua"/>
        </w:rPr>
      </w:pPr>
      <w:r w:rsidRPr="00F36364">
        <w:rPr>
          <w:rFonts w:ascii="Book Antiqua" w:hAnsi="Book Antiqua"/>
        </w:rPr>
        <w:t xml:space="preserve">* </w:t>
      </w:r>
      <w:r w:rsidRPr="00476776">
        <w:rPr>
          <w:rFonts w:ascii="Book Antiqua" w:hAnsi="Book Antiqua"/>
          <w:b/>
        </w:rPr>
        <w:t>sakra królewska</w:t>
      </w:r>
      <w:r w:rsidRPr="00F36364">
        <w:rPr>
          <w:rFonts w:ascii="Book Antiqua" w:hAnsi="Book Antiqua"/>
        </w:rPr>
        <w:t xml:space="preserve"> – obrzęd namaszczenia świętymi olejami na króla poprzedzający wręczenie insygniów koronacyjnych (m.in. jabłka, berła, korony).</w:t>
      </w:r>
    </w:p>
    <w:p w14:paraId="6ECB1374" w14:textId="77777777" w:rsidR="00B83FC5" w:rsidRPr="00F36364" w:rsidRDefault="00B83FC5" w:rsidP="00B83FC5">
      <w:pPr>
        <w:rPr>
          <w:rFonts w:ascii="Book Antiqua" w:hAnsi="Book Antiqua"/>
        </w:rPr>
      </w:pPr>
      <w:proofErr w:type="gramStart"/>
      <w:r w:rsidRPr="00F36364">
        <w:rPr>
          <w:rFonts w:ascii="Book Antiqua" w:hAnsi="Book Antiqua"/>
        </w:rPr>
        <w:t xml:space="preserve">* </w:t>
      </w:r>
      <w:r w:rsidRPr="00476776">
        <w:rPr>
          <w:rFonts w:ascii="Book Antiqua" w:hAnsi="Book Antiqua"/>
          <w:b/>
        </w:rPr>
        <w:t>”królewski</w:t>
      </w:r>
      <w:proofErr w:type="gramEnd"/>
      <w:r w:rsidRPr="00476776">
        <w:rPr>
          <w:rFonts w:ascii="Book Antiqua" w:hAnsi="Book Antiqua"/>
          <w:b/>
        </w:rPr>
        <w:t xml:space="preserve"> </w:t>
      </w:r>
      <w:proofErr w:type="gramStart"/>
      <w:r w:rsidRPr="00476776">
        <w:rPr>
          <w:rFonts w:ascii="Book Antiqua" w:hAnsi="Book Antiqua"/>
          <w:b/>
        </w:rPr>
        <w:t>ornat”</w:t>
      </w:r>
      <w:r w:rsidRPr="00F36364">
        <w:rPr>
          <w:rFonts w:ascii="Book Antiqua" w:hAnsi="Book Antiqua"/>
        </w:rPr>
        <w:t>-</w:t>
      </w:r>
      <w:proofErr w:type="gramEnd"/>
      <w:r w:rsidRPr="00F36364">
        <w:rPr>
          <w:rFonts w:ascii="Book Antiqua" w:hAnsi="Book Antiqua"/>
        </w:rPr>
        <w:t xml:space="preserve"> bogato zdobiona kapa, czyli </w:t>
      </w:r>
      <w:r w:rsidRPr="00F36364">
        <w:rPr>
          <w:rFonts w:ascii="Book Antiqua" w:hAnsi="Book Antiqua" w:cs="Arial"/>
          <w:color w:val="000000"/>
        </w:rPr>
        <w:t>długa, opadająca na plecy, i spinana pod szyją szata liturgiczna dla kapłana i diakona używana przy sprawowaniu (…) nabożeństw</w:t>
      </w:r>
      <w:r>
        <w:rPr>
          <w:rFonts w:ascii="Book Antiqua" w:hAnsi="Book Antiqua" w:cs="Arial"/>
          <w:color w:val="000000"/>
        </w:rPr>
        <w:t>.</w:t>
      </w:r>
      <w:r>
        <w:rPr>
          <w:rStyle w:val="Odwoanieprzypisudolnego"/>
          <w:rFonts w:ascii="Book Antiqua" w:hAnsi="Book Antiqua" w:cs="Arial"/>
          <w:color w:val="000000"/>
        </w:rPr>
        <w:footnoteReference w:id="1"/>
      </w:r>
      <w:r w:rsidRPr="00F36364">
        <w:rPr>
          <w:rFonts w:ascii="Book Antiqua" w:hAnsi="Book Antiqua" w:cs="Arial"/>
          <w:color w:val="000000"/>
        </w:rPr>
        <w:t xml:space="preserve"> W Kościele Katolickim ornat był (i jest) </w:t>
      </w:r>
      <w:r w:rsidR="00476776">
        <w:rPr>
          <w:rFonts w:ascii="Book Antiqua" w:hAnsi="Book Antiqua" w:cs="Arial"/>
          <w:color w:val="000000"/>
        </w:rPr>
        <w:t>używany tylko przez </w:t>
      </w:r>
      <w:r w:rsidRPr="00F36364">
        <w:rPr>
          <w:rFonts w:ascii="Book Antiqua" w:hAnsi="Book Antiqua" w:cs="Arial"/>
          <w:color w:val="000000"/>
        </w:rPr>
        <w:t>kapłana, który odprawia Mszę Świętą.   </w:t>
      </w:r>
    </w:p>
    <w:p w14:paraId="7FB63482" w14:textId="77777777" w:rsidR="00B83FC5" w:rsidRPr="003B617E" w:rsidRDefault="00B83FC5" w:rsidP="00B83FC5">
      <w:pPr>
        <w:rPr>
          <w:rFonts w:ascii="Book Antiqua" w:hAnsi="Book Antiqua"/>
        </w:rPr>
      </w:pPr>
      <w:r w:rsidRPr="003B617E">
        <w:rPr>
          <w:rFonts w:ascii="Book Antiqua" w:hAnsi="Book Antiqua"/>
        </w:rPr>
        <w:t>*</w:t>
      </w:r>
      <w:r>
        <w:rPr>
          <w:rFonts w:ascii="Book Antiqua" w:hAnsi="Book Antiqua"/>
        </w:rPr>
        <w:t xml:space="preserve"> </w:t>
      </w:r>
      <w:r w:rsidRPr="00476776">
        <w:rPr>
          <w:rFonts w:ascii="Book Antiqua" w:hAnsi="Book Antiqua"/>
          <w:b/>
        </w:rPr>
        <w:t xml:space="preserve">homagium </w:t>
      </w:r>
      <w:r>
        <w:rPr>
          <w:rFonts w:ascii="Book Antiqua" w:hAnsi="Book Antiqua"/>
        </w:rPr>
        <w:t>– tu: przysięga wierności składana przez krakowskich mieszczan na Rynku Głównym w Krakowie nowemu królowi.</w:t>
      </w:r>
      <w:r>
        <w:rPr>
          <w:rStyle w:val="Odwoanieprzypisudolnego"/>
          <w:rFonts w:ascii="Book Antiqua" w:hAnsi="Book Antiqua"/>
        </w:rPr>
        <w:footnoteReference w:id="2"/>
      </w:r>
    </w:p>
    <w:p w14:paraId="0C096AAC" w14:textId="77777777" w:rsidR="003B617E" w:rsidRPr="003B617E" w:rsidRDefault="003B617E" w:rsidP="003B617E"/>
    <w:sectPr w:rsidR="003B617E" w:rsidRPr="003B617E" w:rsidSect="00BD5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1739" w14:textId="77777777" w:rsidR="00545F37" w:rsidRDefault="00545F37" w:rsidP="00182AE3">
      <w:pPr>
        <w:spacing w:after="0" w:line="240" w:lineRule="auto"/>
      </w:pPr>
      <w:r>
        <w:separator/>
      </w:r>
    </w:p>
  </w:endnote>
  <w:endnote w:type="continuationSeparator" w:id="0">
    <w:p w14:paraId="497BD97D" w14:textId="77777777" w:rsidR="00545F37" w:rsidRDefault="00545F37" w:rsidP="0018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59E4" w14:textId="77777777" w:rsidR="00545F37" w:rsidRDefault="00545F37" w:rsidP="00182AE3">
      <w:pPr>
        <w:spacing w:after="0" w:line="240" w:lineRule="auto"/>
      </w:pPr>
      <w:r>
        <w:separator/>
      </w:r>
    </w:p>
  </w:footnote>
  <w:footnote w:type="continuationSeparator" w:id="0">
    <w:p w14:paraId="72509928" w14:textId="77777777" w:rsidR="00545F37" w:rsidRDefault="00545F37" w:rsidP="00182AE3">
      <w:pPr>
        <w:spacing w:after="0" w:line="240" w:lineRule="auto"/>
      </w:pPr>
      <w:r>
        <w:continuationSeparator/>
      </w:r>
    </w:p>
  </w:footnote>
  <w:footnote w:id="1">
    <w:p w14:paraId="3103782A" w14:textId="77777777" w:rsidR="00B83FC5" w:rsidRPr="00F36364" w:rsidRDefault="00B83FC5" w:rsidP="00B83FC5">
      <w:pPr>
        <w:pStyle w:val="Tekstprzypisudolnego"/>
        <w:rPr>
          <w:rFonts w:ascii="Book Antiqua" w:hAnsi="Book Antiqua"/>
        </w:rPr>
      </w:pPr>
      <w:r w:rsidRPr="00F36364">
        <w:rPr>
          <w:rStyle w:val="Odwoanieprzypisudolnego"/>
          <w:rFonts w:ascii="Book Antiqua" w:hAnsi="Book Antiqua"/>
        </w:rPr>
        <w:footnoteRef/>
      </w:r>
      <w:r w:rsidRPr="00F36364">
        <w:rPr>
          <w:rFonts w:ascii="Book Antiqua" w:hAnsi="Book Antiqua"/>
        </w:rPr>
        <w:t xml:space="preserve"> https://liturgia.wiara.pl/slownik/67d9a.Slownik-liturgiczny/slowo/Kapa (</w:t>
      </w:r>
      <w:r>
        <w:rPr>
          <w:rFonts w:ascii="Book Antiqua" w:hAnsi="Book Antiqua"/>
        </w:rPr>
        <w:t xml:space="preserve">dostęp: </w:t>
      </w:r>
      <w:r w:rsidRPr="00F36364">
        <w:rPr>
          <w:rFonts w:ascii="Book Antiqua" w:hAnsi="Book Antiqua"/>
        </w:rPr>
        <w:t>20.01.2026 r.)</w:t>
      </w:r>
    </w:p>
  </w:footnote>
  <w:footnote w:id="2">
    <w:p w14:paraId="6D25B4B4" w14:textId="77777777" w:rsidR="00B83FC5" w:rsidRDefault="00B83FC5" w:rsidP="00B83FC5">
      <w:pPr>
        <w:pStyle w:val="Tekstprzypisudolnego"/>
      </w:pPr>
      <w:r w:rsidRPr="00F36364">
        <w:rPr>
          <w:rStyle w:val="Odwoanieprzypisudolnego"/>
          <w:rFonts w:ascii="Book Antiqua" w:hAnsi="Book Antiqua"/>
        </w:rPr>
        <w:footnoteRef/>
      </w:r>
      <w:r w:rsidRPr="00F36364">
        <w:rPr>
          <w:rFonts w:ascii="Book Antiqua" w:hAnsi="Book Antiqua"/>
        </w:rPr>
        <w:t xml:space="preserve"> https://sjp.pwn.pl/so/homagium.html (dostęp:</w:t>
      </w:r>
      <w:r>
        <w:rPr>
          <w:rFonts w:ascii="Book Antiqua" w:hAnsi="Book Antiqua"/>
        </w:rPr>
        <w:t xml:space="preserve"> </w:t>
      </w:r>
      <w:r w:rsidRPr="00F36364">
        <w:rPr>
          <w:rFonts w:ascii="Book Antiqua" w:hAnsi="Book Antiqua"/>
        </w:rPr>
        <w:t>20.01.2026 r.)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D4"/>
    <w:rsid w:val="00182AE3"/>
    <w:rsid w:val="001D58F5"/>
    <w:rsid w:val="003A59B9"/>
    <w:rsid w:val="003B617E"/>
    <w:rsid w:val="00425632"/>
    <w:rsid w:val="00476776"/>
    <w:rsid w:val="00545F37"/>
    <w:rsid w:val="005A5FD4"/>
    <w:rsid w:val="005C1E07"/>
    <w:rsid w:val="009942F2"/>
    <w:rsid w:val="009B5551"/>
    <w:rsid w:val="00A0584D"/>
    <w:rsid w:val="00B83FC5"/>
    <w:rsid w:val="00BD534E"/>
    <w:rsid w:val="00E53E52"/>
    <w:rsid w:val="00E9561A"/>
    <w:rsid w:val="00F3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1E20"/>
  <w15:docId w15:val="{63EF1E9D-EFDF-4154-86C5-BD514A8D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34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A5FD4"/>
    <w:rPr>
      <w:i/>
      <w:iCs/>
    </w:rPr>
  </w:style>
  <w:style w:type="character" w:customStyle="1" w:styleId="header-detaldate">
    <w:name w:val="header-detal__date"/>
    <w:basedOn w:val="Domylnaczcionkaakapitu"/>
    <w:rsid w:val="00A0584D"/>
  </w:style>
  <w:style w:type="character" w:styleId="Hipercze">
    <w:name w:val="Hyperlink"/>
    <w:basedOn w:val="Domylnaczcionkaakapitu"/>
    <w:uiPriority w:val="99"/>
    <w:unhideWhenUsed/>
    <w:rsid w:val="00A0584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0584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84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2A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2A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2A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ilanow-palac.pl/uploads/thumbs/65948baf4ac1e24314144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84EC7-58B5-4954-AEDF-6F74F663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Katarzyna Jokes</cp:lastModifiedBy>
  <cp:revision>2</cp:revision>
  <dcterms:created xsi:type="dcterms:W3CDTF">2026-02-02T12:39:00Z</dcterms:created>
  <dcterms:modified xsi:type="dcterms:W3CDTF">2026-02-02T12:39:00Z</dcterms:modified>
</cp:coreProperties>
</file>